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3E" w:rsidRPr="00D0313E" w:rsidRDefault="00D0313E" w:rsidP="00D0313E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D0313E">
        <w:rPr>
          <w:rFonts w:ascii="Arial" w:eastAsia="Times New Roman" w:hAnsi="Arial" w:cs="Arial"/>
          <w:color w:val="053E04"/>
          <w:sz w:val="15"/>
          <w:szCs w:val="15"/>
          <w:lang w:eastAsia="ru-RU"/>
        </w:rPr>
        <w:t>Данные по выдвижению и регистрации кандидатов</w:t>
      </w:r>
      <w:r w:rsidRPr="00D0313E">
        <w:rPr>
          <w:rFonts w:ascii="Arial" w:eastAsia="Times New Roman" w:hAnsi="Arial" w:cs="Arial"/>
          <w:color w:val="053E04"/>
          <w:sz w:val="15"/>
          <w:lang w:eastAsia="ru-RU"/>
        </w:rPr>
        <w:t> </w:t>
      </w:r>
      <w:r w:rsidRPr="00D0313E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  <w:t>на дополнительных выборах депутатов Орловского городского Совета народных депутатов</w:t>
      </w:r>
      <w:r w:rsidRPr="00D0313E">
        <w:rPr>
          <w:rFonts w:ascii="Arial" w:eastAsia="Times New Roman" w:hAnsi="Arial" w:cs="Arial"/>
          <w:color w:val="053E04"/>
          <w:sz w:val="15"/>
          <w:lang w:eastAsia="ru-RU"/>
        </w:rPr>
        <w:t> </w:t>
      </w:r>
      <w:r w:rsidRPr="00D0313E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  <w:t>Дата голосования 04 марта 2012 года</w:t>
      </w:r>
    </w:p>
    <w:p w:rsidR="00D0313E" w:rsidRPr="00D0313E" w:rsidRDefault="00D0313E" w:rsidP="00D0313E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D0313E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</w:r>
      <w:r w:rsidRPr="00D0313E">
        <w:rPr>
          <w:rFonts w:ascii="Arial" w:eastAsia="Times New Roman" w:hAnsi="Arial" w:cs="Arial"/>
          <w:b/>
          <w:bCs/>
          <w:color w:val="053E04"/>
          <w:sz w:val="15"/>
          <w:lang w:eastAsia="ru-RU"/>
        </w:rPr>
        <w:t>Железнодорожный район</w:t>
      </w:r>
    </w:p>
    <w:tbl>
      <w:tblPr>
        <w:tblW w:w="16020" w:type="dxa"/>
        <w:tblCellSpacing w:w="0" w:type="dxa"/>
        <w:tblInd w:w="-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526"/>
        <w:gridCol w:w="2440"/>
        <w:gridCol w:w="1063"/>
        <w:gridCol w:w="1384"/>
        <w:gridCol w:w="1929"/>
        <w:gridCol w:w="1594"/>
        <w:gridCol w:w="1058"/>
        <w:gridCol w:w="1945"/>
        <w:gridCol w:w="1073"/>
        <w:gridCol w:w="1243"/>
        <w:gridCol w:w="1228"/>
      </w:tblGrid>
      <w:tr w:rsidR="00D0313E" w:rsidRPr="00D0313E" w:rsidTr="00F5423E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 округа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/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Ф.И.О.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рождения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Образо-вание</w:t>
            </w:r>
            <w:proofErr w:type="spellEnd"/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Место работы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 xml:space="preserve">Дата 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выдви-жения</w:t>
            </w:r>
            <w:proofErr w:type="spellEnd"/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Сведения об инициаторах выдвижения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подачи документов на регистрацию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Данные о регистрации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Особые отметки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Смирнов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Александр Иванович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23 июля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1957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высшее профессиональное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ООО «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Фригогласс</w:t>
            </w:r>
            <w:proofErr w:type="spellEnd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 xml:space="preserve"> Евразия»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Зам.директора по персоналу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29.12.11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самовыдвижение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</w:tbl>
    <w:p w:rsidR="00D0313E" w:rsidRPr="00D0313E" w:rsidRDefault="00D0313E" w:rsidP="00D0313E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D0313E">
        <w:rPr>
          <w:rFonts w:ascii="Arial" w:eastAsia="Times New Roman" w:hAnsi="Arial" w:cs="Arial"/>
          <w:b/>
          <w:bCs/>
          <w:color w:val="053E04"/>
          <w:sz w:val="15"/>
          <w:lang w:eastAsia="ru-RU"/>
        </w:rPr>
        <w:t>Заводской район </w:t>
      </w:r>
    </w:p>
    <w:p w:rsidR="00D0313E" w:rsidRPr="00D0313E" w:rsidRDefault="00D0313E" w:rsidP="00D0313E">
      <w:pPr>
        <w:spacing w:before="100" w:beforeAutospacing="1" w:after="100" w:afterAutospacing="1" w:line="165" w:lineRule="atLeast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D0313E">
        <w:rPr>
          <w:rFonts w:ascii="Arial" w:eastAsia="Times New Roman" w:hAnsi="Arial" w:cs="Arial"/>
          <w:color w:val="053E04"/>
          <w:sz w:val="15"/>
          <w:szCs w:val="15"/>
          <w:lang w:eastAsia="ru-RU"/>
        </w:rPr>
        <w:t> </w:t>
      </w:r>
    </w:p>
    <w:tbl>
      <w:tblPr>
        <w:tblW w:w="16020" w:type="dxa"/>
        <w:tblCellSpacing w:w="0" w:type="dxa"/>
        <w:tblInd w:w="-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525"/>
        <w:gridCol w:w="2438"/>
        <w:gridCol w:w="1063"/>
        <w:gridCol w:w="1384"/>
        <w:gridCol w:w="1938"/>
        <w:gridCol w:w="1589"/>
        <w:gridCol w:w="1058"/>
        <w:gridCol w:w="1945"/>
        <w:gridCol w:w="1073"/>
        <w:gridCol w:w="1243"/>
        <w:gridCol w:w="1228"/>
      </w:tblGrid>
      <w:tr w:rsidR="00D0313E" w:rsidRPr="00D0313E" w:rsidTr="00F5423E">
        <w:trPr>
          <w:tblCellSpacing w:w="0" w:type="dxa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 округа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/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Ф.И.О.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рождения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Образо-вание</w:t>
            </w:r>
            <w:proofErr w:type="spellEnd"/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Место работы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 xml:space="preserve">Дата 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выдви-жения</w:t>
            </w:r>
            <w:proofErr w:type="spellEnd"/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Сведения об инициаторах выдвижения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подачи документов на регистрацию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Данные о регистрации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Особые отметки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Гудков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Вячеслав Петрович</w:t>
            </w: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,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12 июня 1966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высшее профессиональное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ЗАО "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Дормаш</w:t>
            </w:r>
            <w:proofErr w:type="spellEnd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Генеральный директор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26.12.11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самовыдвижение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Бунов</w:t>
            </w:r>
            <w:proofErr w:type="spellEnd"/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Иван Кузьмич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13 марта 1954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высшее профессиональное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МКУ «Управление коммунальным хозяйством г. Орла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Главный специалист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10.01.12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самовыдвижение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</w:tbl>
    <w:p w:rsidR="00D0313E" w:rsidRPr="00D0313E" w:rsidRDefault="00D0313E" w:rsidP="00D0313E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D0313E">
        <w:rPr>
          <w:rFonts w:ascii="Arial" w:eastAsia="Times New Roman" w:hAnsi="Arial" w:cs="Arial"/>
          <w:b/>
          <w:bCs/>
          <w:color w:val="053E04"/>
          <w:sz w:val="15"/>
          <w:lang w:eastAsia="ru-RU"/>
        </w:rPr>
        <w:t>Советский район</w:t>
      </w:r>
    </w:p>
    <w:tbl>
      <w:tblPr>
        <w:tblW w:w="16020" w:type="dxa"/>
        <w:tblCellSpacing w:w="0" w:type="dxa"/>
        <w:tblInd w:w="-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525"/>
        <w:gridCol w:w="2457"/>
        <w:gridCol w:w="1062"/>
        <w:gridCol w:w="1384"/>
        <w:gridCol w:w="1919"/>
        <w:gridCol w:w="1590"/>
        <w:gridCol w:w="1058"/>
        <w:gridCol w:w="1945"/>
        <w:gridCol w:w="1073"/>
        <w:gridCol w:w="1243"/>
        <w:gridCol w:w="1228"/>
      </w:tblGrid>
      <w:tr w:rsidR="00D0313E" w:rsidRPr="00D0313E" w:rsidTr="00F5423E">
        <w:trPr>
          <w:tblCellSpacing w:w="0" w:type="dxa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 округа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№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/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Ф.И.О.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рождения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Образо-вание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Место работы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 xml:space="preserve">Дата 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выдви-жения</w:t>
            </w:r>
            <w:proofErr w:type="spellEnd"/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Сведения об инициаторах выдвижения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Дата подачи документов на регистрацию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Данные о регистрации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Особые отметки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Елесин</w:t>
            </w:r>
            <w:proofErr w:type="spellEnd"/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Сергей Владимирович,</w:t>
            </w:r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21 января 1985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высшее профессиональное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 xml:space="preserve">ИП </w:t>
            </w:r>
            <w:proofErr w:type="spellStart"/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Пенькова</w:t>
            </w:r>
            <w:proofErr w:type="spellEnd"/>
          </w:p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Лолита Павловна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Руководитель оптового отдела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20.12.11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самовыдвижение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  <w:tr w:rsidR="00D0313E" w:rsidRPr="00D0313E" w:rsidTr="00F5423E">
        <w:trPr>
          <w:tblCellSpacing w:w="0" w:type="dxa"/>
        </w:trPr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495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13E" w:rsidRPr="00D0313E" w:rsidRDefault="00D0313E" w:rsidP="00D0313E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D0313E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(Выдвинуто: 4 кандидата; зарегистрировано – 0; отказано в регистрации - 0)</w:t>
            </w:r>
          </w:p>
        </w:tc>
      </w:tr>
    </w:tbl>
    <w:p w:rsidR="00690459" w:rsidRDefault="00690459"/>
    <w:sectPr w:rsidR="00690459" w:rsidSect="00D03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0313E"/>
    <w:rsid w:val="00690459"/>
    <w:rsid w:val="00D0313E"/>
    <w:rsid w:val="00F5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13E"/>
  </w:style>
  <w:style w:type="character" w:styleId="a4">
    <w:name w:val="Strong"/>
    <w:basedOn w:val="a0"/>
    <w:uiPriority w:val="22"/>
    <w:qFormat/>
    <w:rsid w:val="00D031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</cp:revision>
  <dcterms:created xsi:type="dcterms:W3CDTF">2014-03-21T20:33:00Z</dcterms:created>
  <dcterms:modified xsi:type="dcterms:W3CDTF">2014-03-21T20:35:00Z</dcterms:modified>
</cp:coreProperties>
</file>